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D9A5" w14:textId="3DB0C082" w:rsidR="00FE52EF" w:rsidRDefault="00D91084">
      <w:r w:rsidRPr="00D91084">
        <w:t>https://www.wiesbadener-kurier.de/lokales/kreis-rheingau-taunus/walluf-kreis-rheingau-taunus/das-muss-man-ueber-die-wallufer-gemeindevertreterwahl-wissen-5494643</w:t>
      </w:r>
    </w:p>
    <w:p w14:paraId="172E1E40" w14:textId="2191A7E9" w:rsidR="00D91084" w:rsidRPr="00D91084" w:rsidRDefault="00D91084" w:rsidP="00D91084">
      <w:r w:rsidRPr="00D91084">
        <w:t>11. März 2026</w:t>
      </w:r>
    </w:p>
    <w:p w14:paraId="5069725E" w14:textId="2F8B89B1" w:rsidR="00D91084" w:rsidRPr="00D91084" w:rsidRDefault="00D91084" w:rsidP="00D91084">
      <w:pPr>
        <w:rPr>
          <w:b/>
          <w:bCs/>
        </w:rPr>
      </w:pPr>
      <w:r w:rsidRPr="00D91084">
        <w:rPr>
          <w:b/>
          <w:bCs/>
        </w:rPr>
        <w:t>Das muss man über die Wallufer Gemeindevertreterwahl wissen</w:t>
      </w:r>
    </w:p>
    <w:p w14:paraId="4816E448" w14:textId="560F846D" w:rsidR="00D91084" w:rsidRDefault="00D91084">
      <w:r w:rsidRPr="00D91084">
        <w:t>Nach welchem Modus am 15. März gewählt wird, welche Wahllokale es gibt und wie viele Personen bislang Briefwahl beantragt haben: Interessantes rund um die Kommunalwahl in Walluf</w:t>
      </w:r>
    </w:p>
    <w:p w14:paraId="13422C8D" w14:textId="6B41BDD7" w:rsidR="00D91084" w:rsidRDefault="00D91084">
      <w:r w:rsidRPr="00D91084">
        <w:t xml:space="preserve">Walluf. In wenigen Tagen sind auch </w:t>
      </w:r>
      <w:hyperlink r:id="rId4" w:tgtFrame="_blank" w:history="1">
        <w:r w:rsidRPr="00D91084">
          <w:rPr>
            <w:rStyle w:val="Hyperlink"/>
          </w:rPr>
          <w:t>Wallufs</w:t>
        </w:r>
      </w:hyperlink>
      <w:r w:rsidRPr="00D91084">
        <w:t xml:space="preserve"> Bürger dazu aufgerufen, in der Kommunalwahl über die künftige Zusammensetzung ihrer Gemeindevertretung zu entscheiden. Von der Entscheidung der Wähler hängt ab, wie viel die einzelnen Parteien und Gruppierungen in der Gemeindevertretung in den nächsten fünf Jahren zu sagen haben werden. Insgesamt sind 25 Sitze zu besetzen, weshalb die Wähler ebenso viele Stimmen abgeben dürfen.</w:t>
      </w:r>
    </w:p>
    <w:p w14:paraId="2AB57FCC" w14:textId="4E3868F8" w:rsidR="00D91084" w:rsidRPr="00D91084" w:rsidRDefault="00D91084" w:rsidP="00D91084">
      <w:r w:rsidRPr="00D91084">
        <w:t>Dies geschieht entweder en bloc, indem lediglich der Listenvorschlag einer Partei angekreuzt wird. Die Leser dürfen ihre Stimmen aber auch auf einzelne Kandidaten verschiedener Listen verteilen</w:t>
      </w:r>
      <w:r>
        <w:t xml:space="preserve"> (Anm.: </w:t>
      </w:r>
      <w:proofErr w:type="spellStart"/>
      <w:r>
        <w:t>Panachieren</w:t>
      </w:r>
      <w:proofErr w:type="spellEnd"/>
      <w:r>
        <w:t>)</w:t>
      </w:r>
      <w:r w:rsidRPr="00D91084">
        <w:t>, wobei ein Kandidat bis zu drei Stimmen erhalten darf</w:t>
      </w:r>
      <w:r>
        <w:t xml:space="preserve"> </w:t>
      </w:r>
      <w:r>
        <w:t xml:space="preserve">(Anm.: </w:t>
      </w:r>
      <w:r>
        <w:t>Kumul</w:t>
      </w:r>
      <w:r>
        <w:t>ieren)</w:t>
      </w:r>
      <w:r w:rsidRPr="00D91084">
        <w:t xml:space="preserve">. </w:t>
      </w:r>
      <w:r w:rsidR="00C25FBE">
        <w:br/>
      </w:r>
      <w:r w:rsidRPr="00D91084">
        <w:t>Das gleiche Prozedere gilt für die Kreis</w:t>
      </w:r>
      <w:r w:rsidR="00C25FBE">
        <w:t>…</w:t>
      </w:r>
      <w:proofErr w:type="spellStart"/>
      <w:r w:rsidRPr="00D91084">
        <w:t>wahl</w:t>
      </w:r>
      <w:proofErr w:type="spellEnd"/>
      <w:r w:rsidR="00C25FBE">
        <w:t xml:space="preserve"> </w:t>
      </w:r>
      <w:proofErr w:type="gramStart"/>
      <w:r w:rsidR="00C25FBE">
        <w:t xml:space="preserve">… </w:t>
      </w:r>
      <w:r w:rsidRPr="00D91084">
        <w:t>.</w:t>
      </w:r>
      <w:proofErr w:type="gramEnd"/>
    </w:p>
    <w:p w14:paraId="0FF4745A" w14:textId="77777777" w:rsidR="00D91084" w:rsidRPr="00D91084" w:rsidRDefault="00D91084" w:rsidP="00D91084">
      <w:pPr>
        <w:rPr>
          <w:b/>
          <w:bCs/>
        </w:rPr>
      </w:pPr>
      <w:r w:rsidRPr="00D91084">
        <w:rPr>
          <w:b/>
          <w:bCs/>
        </w:rPr>
        <w:t>Insgesamt 52 Kandidaten in Walluf</w:t>
      </w:r>
    </w:p>
    <w:p w14:paraId="30205FDC" w14:textId="77777777" w:rsidR="00D91084" w:rsidRPr="00D91084" w:rsidRDefault="00D91084" w:rsidP="00D91084">
      <w:r w:rsidRPr="00D91084">
        <w:t>In der Gemeindevertreterwahl können die Bürger unter vier Listen mit insgesamt 52 Kandidaten wählen. Die CDU tritt mit elf Kandidaten an, die SPD mit 18, die FDP mit zehn und die BVW mit 13. Dagegen wird die bislang im Parlament vertretene Wählergruppe Wir für Walluf wegen eines Formfehlers im Zulassungsverfahren nicht an der Gemeindevertreterwahl teilnehmen (</w:t>
      </w:r>
      <w:hyperlink r:id="rId5" w:tgtFrame="_blank" w:history="1">
        <w:r w:rsidRPr="00D91084">
          <w:rPr>
            <w:rStyle w:val="Hyperlink"/>
          </w:rPr>
          <w:t>wir berichteten</w:t>
        </w:r>
      </w:hyperlink>
      <w:r w:rsidRPr="00D91084">
        <w:t>) und folglich dem neuen Gemeindeparlament nicht mehr angehören. Vor fünf Jahren holten die SPD zehn Sitze, CDU und BVW jeweils fünf, Wir für Walluf drei und die FDP zwei.</w:t>
      </w:r>
    </w:p>
    <w:p w14:paraId="45F73D3A" w14:textId="62CCDA2B" w:rsidR="00D91084" w:rsidRPr="00D91084" w:rsidRDefault="00D91084" w:rsidP="00D91084">
      <w:r w:rsidRPr="00D91084">
        <w:t xml:space="preserve">Gewählt wird in drei Wahllokalen, die am 15. März von 8 bis 18 Uhr geöffnet sind: im evangelischen Gemeindehaus Niederwalluf, in der </w:t>
      </w:r>
      <w:proofErr w:type="spellStart"/>
      <w:r w:rsidRPr="00D91084">
        <w:t>Walluftalschule</w:t>
      </w:r>
      <w:proofErr w:type="spellEnd"/>
      <w:r w:rsidRPr="00D91084">
        <w:t xml:space="preserve"> und im Vereinshaus Oberwalluf. Welches der für sie richtige Stimmbezirk ist, erfahren die Bürger in der Wahlbenachricht</w:t>
      </w:r>
      <w:r>
        <w:t>ig</w:t>
      </w:r>
      <w:r w:rsidRPr="00D91084">
        <w:t>ung. Diese muss ebenso mitgebracht werden wie ein Ausweis.</w:t>
      </w:r>
    </w:p>
    <w:p w14:paraId="38F4BFAD" w14:textId="77777777" w:rsidR="00D91084" w:rsidRPr="00D91084" w:rsidRDefault="00D91084" w:rsidP="00D91084">
      <w:pPr>
        <w:rPr>
          <w:b/>
          <w:bCs/>
        </w:rPr>
      </w:pPr>
      <w:r w:rsidRPr="00D91084">
        <w:rPr>
          <w:b/>
          <w:bCs/>
        </w:rPr>
        <w:t>Bislang knapp 32 Prozent Briefwähler</w:t>
      </w:r>
    </w:p>
    <w:p w14:paraId="206A0F04" w14:textId="243423B9" w:rsidR="00D91084" w:rsidRPr="00D91084" w:rsidRDefault="00D91084" w:rsidP="00D91084">
      <w:r w:rsidRPr="00D91084">
        <w:t xml:space="preserve">Stand Montag </w:t>
      </w:r>
      <w:r>
        <w:t xml:space="preserve">(9. März) </w:t>
      </w:r>
      <w:r w:rsidRPr="00D91084">
        <w:t xml:space="preserve">haben von rund 4.500 Wallufer Wahlberechtigten 1.425 Briefwahl beantragt (rund 31,7 Prozent). Briefwahlunterlagen lassen sich </w:t>
      </w:r>
      <w:hyperlink r:id="rId6" w:tgtFrame="_blank" w:history="1">
        <w:r w:rsidRPr="00D91084">
          <w:rPr>
            <w:rStyle w:val="Hyperlink"/>
          </w:rPr>
          <w:t>noch bis zum 13. März, 13 Uhr, persönlich im Wallufer Rathaus innerhalb der Öffnungszeiten unter Vorlage eines Ausweises beantragen</w:t>
        </w:r>
      </w:hyperlink>
      <w:r w:rsidRPr="00D91084">
        <w:t>; bei plötzlicher Krankheit, die ein Aufsuchen des Wahlraums unmöglich macht, ist die Beantragung bis zum 15. März, 15 Uhr, möglich.</w:t>
      </w:r>
    </w:p>
    <w:p w14:paraId="3410598D" w14:textId="77777777" w:rsidR="00D91084" w:rsidRPr="00D91084" w:rsidRDefault="00D91084" w:rsidP="00D91084">
      <w:r w:rsidRPr="00D91084">
        <w:t xml:space="preserve">Die Gemeinde stellt im Netz unter </w:t>
      </w:r>
      <w:hyperlink r:id="rId7" w:tgtFrame="_blank" w:history="1">
        <w:r w:rsidRPr="00D91084">
          <w:rPr>
            <w:rStyle w:val="Hyperlink"/>
          </w:rPr>
          <w:t>https://kurzlinks.de/av01</w:t>
        </w:r>
      </w:hyperlink>
      <w:r w:rsidRPr="00D91084">
        <w:t xml:space="preserve"> unter anderem Musterstimmzettel, die Wahllisten mit den Kandidaten und weitere Informationen zur Verfügung.</w:t>
      </w:r>
    </w:p>
    <w:p w14:paraId="49D2EF44" w14:textId="0D707D82" w:rsidR="00D91084" w:rsidRDefault="00D91084">
      <w:hyperlink r:id="rId8" w:history="1">
        <w:r w:rsidRPr="00D91084">
          <w:rPr>
            <w:rStyle w:val="Hyperlink"/>
          </w:rPr>
          <w:t>Oliver Koch</w:t>
        </w:r>
      </w:hyperlink>
    </w:p>
    <w:sectPr w:rsidR="00D910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84"/>
    <w:rsid w:val="00020FDB"/>
    <w:rsid w:val="001203B8"/>
    <w:rsid w:val="00462E06"/>
    <w:rsid w:val="004D6F20"/>
    <w:rsid w:val="005B2F6C"/>
    <w:rsid w:val="008162AE"/>
    <w:rsid w:val="00966691"/>
    <w:rsid w:val="009729D9"/>
    <w:rsid w:val="00C25FBE"/>
    <w:rsid w:val="00D91084"/>
    <w:rsid w:val="00FE52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2C3A"/>
  <w15:chartTrackingRefBased/>
  <w15:docId w15:val="{124451F2-4D3A-4E7B-8A1E-FD2D4D13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9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9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9108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9108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9108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910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910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910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910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9729D9"/>
    <w:pPr>
      <w:framePr w:w="4320" w:h="2160" w:hRule="exact" w:hSpace="141" w:wrap="auto" w:hAnchor="page" w:xAlign="center" w:yAlign="bottom"/>
      <w:spacing w:after="0" w:line="240" w:lineRule="auto"/>
      <w:ind w:left="1"/>
    </w:pPr>
    <w:rPr>
      <w:rFonts w:ascii="Calibri" w:eastAsiaTheme="majorEastAsia" w:hAnsi="Calibri" w:cstheme="majorBidi"/>
      <w:sz w:val="24"/>
      <w:szCs w:val="24"/>
    </w:rPr>
  </w:style>
  <w:style w:type="paragraph" w:styleId="Umschlagabsenderadresse">
    <w:name w:val="envelope return"/>
    <w:basedOn w:val="Standard"/>
    <w:uiPriority w:val="99"/>
    <w:semiHidden/>
    <w:unhideWhenUsed/>
    <w:rsid w:val="009729D9"/>
    <w:pPr>
      <w:spacing w:after="0" w:line="240" w:lineRule="auto"/>
    </w:pPr>
    <w:rPr>
      <w:rFonts w:ascii="Calibri" w:eastAsiaTheme="majorEastAsia" w:hAnsi="Calibri" w:cstheme="majorBidi"/>
      <w:sz w:val="18"/>
      <w:szCs w:val="20"/>
    </w:rPr>
  </w:style>
  <w:style w:type="character" w:customStyle="1" w:styleId="berschrift1Zchn">
    <w:name w:val="Überschrift 1 Zchn"/>
    <w:basedOn w:val="Absatz-Standardschriftart"/>
    <w:link w:val="berschrift1"/>
    <w:uiPriority w:val="9"/>
    <w:rsid w:val="00D9108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9108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9108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9108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9108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910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910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910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91084"/>
    <w:rPr>
      <w:rFonts w:eastAsiaTheme="majorEastAsia" w:cstheme="majorBidi"/>
      <w:color w:val="272727" w:themeColor="text1" w:themeTint="D8"/>
    </w:rPr>
  </w:style>
  <w:style w:type="paragraph" w:styleId="Titel">
    <w:name w:val="Title"/>
    <w:basedOn w:val="Standard"/>
    <w:next w:val="Standard"/>
    <w:link w:val="TitelZchn"/>
    <w:uiPriority w:val="10"/>
    <w:qFormat/>
    <w:rsid w:val="00D91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10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910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910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910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91084"/>
    <w:rPr>
      <w:i/>
      <w:iCs/>
      <w:color w:val="404040" w:themeColor="text1" w:themeTint="BF"/>
    </w:rPr>
  </w:style>
  <w:style w:type="paragraph" w:styleId="Listenabsatz">
    <w:name w:val="List Paragraph"/>
    <w:basedOn w:val="Standard"/>
    <w:uiPriority w:val="34"/>
    <w:qFormat/>
    <w:rsid w:val="00D91084"/>
    <w:pPr>
      <w:ind w:left="720"/>
      <w:contextualSpacing/>
    </w:pPr>
  </w:style>
  <w:style w:type="character" w:styleId="IntensiveHervorhebung">
    <w:name w:val="Intense Emphasis"/>
    <w:basedOn w:val="Absatz-Standardschriftart"/>
    <w:uiPriority w:val="21"/>
    <w:qFormat/>
    <w:rsid w:val="00D91084"/>
    <w:rPr>
      <w:i/>
      <w:iCs/>
      <w:color w:val="2F5496" w:themeColor="accent1" w:themeShade="BF"/>
    </w:rPr>
  </w:style>
  <w:style w:type="paragraph" w:styleId="IntensivesZitat">
    <w:name w:val="Intense Quote"/>
    <w:basedOn w:val="Standard"/>
    <w:next w:val="Standard"/>
    <w:link w:val="IntensivesZitatZchn"/>
    <w:uiPriority w:val="30"/>
    <w:qFormat/>
    <w:rsid w:val="00D91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91084"/>
    <w:rPr>
      <w:i/>
      <w:iCs/>
      <w:color w:val="2F5496" w:themeColor="accent1" w:themeShade="BF"/>
    </w:rPr>
  </w:style>
  <w:style w:type="character" w:styleId="IntensiverVerweis">
    <w:name w:val="Intense Reference"/>
    <w:basedOn w:val="Absatz-Standardschriftart"/>
    <w:uiPriority w:val="32"/>
    <w:qFormat/>
    <w:rsid w:val="00D91084"/>
    <w:rPr>
      <w:b/>
      <w:bCs/>
      <w:smallCaps/>
      <w:color w:val="2F5496" w:themeColor="accent1" w:themeShade="BF"/>
      <w:spacing w:val="5"/>
    </w:rPr>
  </w:style>
  <w:style w:type="character" w:styleId="Hyperlink">
    <w:name w:val="Hyperlink"/>
    <w:basedOn w:val="Absatz-Standardschriftart"/>
    <w:uiPriority w:val="99"/>
    <w:unhideWhenUsed/>
    <w:rsid w:val="00D91084"/>
    <w:rPr>
      <w:color w:val="0563C1" w:themeColor="hyperlink"/>
      <w:u w:val="single"/>
    </w:rPr>
  </w:style>
  <w:style w:type="character" w:styleId="NichtaufgelsteErwhnung">
    <w:name w:val="Unresolved Mention"/>
    <w:basedOn w:val="Absatz-Standardschriftart"/>
    <w:uiPriority w:val="99"/>
    <w:semiHidden/>
    <w:unhideWhenUsed/>
    <w:rsid w:val="00D91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esbadener-kurier.de/autoren/oliver-koch-3562" TargetMode="External"/><Relationship Id="rId3" Type="http://schemas.openxmlformats.org/officeDocument/2006/relationships/webSettings" Target="webSettings.xml"/><Relationship Id="rId7" Type="http://schemas.openxmlformats.org/officeDocument/2006/relationships/hyperlink" Target="https://kurzlinks.de/av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lluf.de/rathaus-buergerservice/politik/wahlen/briefwahl/" TargetMode="External"/><Relationship Id="rId5" Type="http://schemas.openxmlformats.org/officeDocument/2006/relationships/hyperlink" Target="https://www.wiesbadener-kurier.de/lokales/kreis-rheingau-taunus/walluf-kreis-rheingau-taunus/wir-fuer-walluf-tritt-doch-nicht-zur-kommunalwahl-an-5353247" TargetMode="External"/><Relationship Id="rId10" Type="http://schemas.openxmlformats.org/officeDocument/2006/relationships/theme" Target="theme/theme1.xml"/><Relationship Id="rId4" Type="http://schemas.openxmlformats.org/officeDocument/2006/relationships/hyperlink" Target="https://www.wiesbadener-kurier.de/lokales/kreis-rheingau-taunus/walluf-kreis-rheingau-taunus/"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2802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Reuter</dc:creator>
  <cp:keywords/>
  <dc:description/>
  <cp:lastModifiedBy>Richard Reuter</cp:lastModifiedBy>
  <cp:revision>2</cp:revision>
  <dcterms:created xsi:type="dcterms:W3CDTF">2026-03-12T09:39:00Z</dcterms:created>
  <dcterms:modified xsi:type="dcterms:W3CDTF">2026-03-12T15:33:00Z</dcterms:modified>
</cp:coreProperties>
</file>